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3CF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"/>
        </w:rPr>
        <w:t>附件4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 </w:t>
      </w:r>
    </w:p>
    <w:p w14:paraId="26D7A784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考生报考流程与操作、打印准考证、成绩查询说明</w:t>
      </w:r>
    </w:p>
    <w:p w14:paraId="78ED1676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09AA6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both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  <w:t>一、报考流程与操作说明</w:t>
      </w:r>
    </w:p>
    <w:p w14:paraId="7B7BE1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（一）</w:t>
      </w:r>
      <w:r>
        <w:rPr>
          <w:rFonts w:hint="eastAsia" w:ascii="仿宋" w:hAnsi="仿宋" w:eastAsia="仿宋" w:cs="仿宋"/>
          <w:b/>
          <w:sz w:val="24"/>
          <w:szCs w:val="24"/>
        </w:rPr>
        <w:t>注册信息</w:t>
      </w:r>
    </w:p>
    <w:p w14:paraId="78FA36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1.登录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：使用个人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电脑登录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华工自考在线平台，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网址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/>
          <w:sz w:val="24"/>
          <w:szCs w:val="24"/>
        </w:rPr>
        <w:t xml:space="preserve">https://fxl.sce.scut.edu.cn/zk/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fldChar w:fldCharType="end"/>
      </w:r>
    </w:p>
    <w:p w14:paraId="12AA0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931410" cy="23844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4731" cy="239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D78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tLeas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2.注册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点击注册，按要求填写个人信息完成注册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（已注册过考生不需重复注册）</w:t>
      </w:r>
    </w:p>
    <w:p w14:paraId="5B9C0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ascii="仿宋" w:hAnsi="仿宋" w:eastAsia="仿宋" w:cs="仿宋"/>
          <w:b w:val="0"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4931410" cy="2395220"/>
            <wp:effectExtent l="0" t="0" r="2540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62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</w:rPr>
        <w:t>提醒：如忘记密码，可点击“忘记密码”，手机获取验证码后可重设密码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；或联系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020-87113415辛老师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eastAsia="zh-CN"/>
        </w:rPr>
        <w:t>修改密码。</w:t>
      </w:r>
    </w:p>
    <w:p w14:paraId="78A42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流程</w:t>
      </w:r>
    </w:p>
    <w:p w14:paraId="31D27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登录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按照注册时填写的手机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号码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与密码登录；</w:t>
      </w:r>
    </w:p>
    <w:p w14:paraId="3D9CE6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240" w:firstLineChars="100"/>
        <w:textAlignment w:val="auto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报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考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sz w:val="24"/>
          <w:szCs w:val="24"/>
        </w:rPr>
        <w:t>在课程列表里选择需要报名的课程名称，点击进入课程主页进行报名操作</w:t>
      </w:r>
      <w:r>
        <w:rPr>
          <w:rFonts w:hint="eastAsia" w:ascii="仿宋" w:hAnsi="仿宋" w:eastAsia="仿宋" w:cs="仿宋"/>
          <w:b w:val="0"/>
          <w:sz w:val="24"/>
          <w:szCs w:val="24"/>
          <w:lang w:eastAsia="zh-CN"/>
        </w:rPr>
        <w:t>，具体流程如下：</w:t>
      </w:r>
    </w:p>
    <w:p w14:paraId="7953D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293235" cy="3867150"/>
            <wp:effectExtent l="0" t="0" r="1206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0260" cy="3882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265A0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①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进入课程主页界面，点击“我要报名”进行报名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BC2F5DD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cs="Calibri"/>
          <w:b w:val="0"/>
          <w:bCs/>
          <w:sz w:val="24"/>
          <w:szCs w:val="24"/>
        </w:rPr>
        <w:t>②</w:t>
      </w:r>
      <w:r>
        <w:rPr>
          <w:rFonts w:hint="eastAsia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确定课程报名订单，点击“立即报名”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492585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default" w:ascii="Calibri" w:hAnsi="Calibri" w:eastAsia="仿宋" w:cs="Calibri"/>
          <w:b w:val="0"/>
          <w:bCs/>
          <w:sz w:val="24"/>
          <w:szCs w:val="24"/>
        </w:rPr>
        <w:t>③</w:t>
      </w:r>
      <w:r>
        <w:rPr>
          <w:rFonts w:hint="eastAsia" w:ascii="Calibri" w:hAnsi="Calibri" w:eastAsia="仿宋" w:cs="Calibri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正确填写信息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26D8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ascii="仿宋" w:hAnsi="仿宋" w:eastAsia="仿宋" w:cs="仿宋"/>
          <w:sz w:val="28"/>
          <w:szCs w:val="28"/>
        </w:rPr>
      </w:pPr>
      <w:r>
        <w:drawing>
          <wp:inline distT="0" distB="0" distL="0" distR="0">
            <wp:extent cx="4349115" cy="2952750"/>
            <wp:effectExtent l="0" t="0" r="133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640" cy="29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422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④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提交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信息，待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学校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老师审核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19A8457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审核通过后，系统自动发送缴费提醒消息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到考生手机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登录系统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点击“点我去课程主页续费”，可以进行课程主页进行下一步操作：</w:t>
      </w:r>
    </w:p>
    <w:p w14:paraId="5C3186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772285"/>
            <wp:effectExtent l="0" t="0" r="2540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（图：审核通过提醒）</w:t>
      </w:r>
    </w:p>
    <w:p w14:paraId="0FF77E7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⑥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通过报名审核，进入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课程主页，点击“我要付款”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634ED255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⑦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进入</w:t>
      </w: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”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订单确定界面，点击“付款”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49E690E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⑧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确定“前往支付”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</w:p>
    <w:p w14:paraId="35A72D98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2" w:firstLineChars="200"/>
        <w:jc w:val="left"/>
        <w:textAlignment w:val="auto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系统弹出支付页面，用手机微信或者支付宝扫码完成支付。（</w:t>
      </w:r>
      <w:r>
        <w:rPr>
          <w:rFonts w:hint="eastAsia" w:ascii="仿宋" w:hAnsi="仿宋" w:eastAsia="仿宋" w:cs="仿宋"/>
          <w:b/>
          <w:color w:val="FF0000"/>
          <w:sz w:val="24"/>
          <w:szCs w:val="24"/>
        </w:rPr>
        <w:t>支付成功后会存在1分钟以内延迟，请勿取消订单或重复支付</w:t>
      </w:r>
      <w:r>
        <w:rPr>
          <w:rFonts w:hint="eastAsia" w:ascii="仿宋" w:hAnsi="仿宋" w:eastAsia="仿宋" w:cs="仿宋"/>
          <w:b/>
          <w:sz w:val="24"/>
          <w:szCs w:val="24"/>
        </w:rPr>
        <w:t>）</w:t>
      </w:r>
    </w:p>
    <w:p w14:paraId="36487E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4182110" cy="2009775"/>
            <wp:effectExtent l="0" t="0" r="8890" b="95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7077" cy="202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DFB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  <w:rPr>
          <w:rFonts w:hint="eastAsia"/>
        </w:rPr>
      </w:pPr>
      <w:r>
        <w:rPr>
          <w:rFonts w:hint="eastAsia"/>
        </w:rPr>
        <w:t>（图：扫码支付）</w:t>
      </w:r>
    </w:p>
    <w:p w14:paraId="6A2CB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（三）信息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审核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</w:p>
    <w:p w14:paraId="5B433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老师对考生信息进行审核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中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若</w:t>
      </w:r>
      <w:r>
        <w:rPr>
          <w:rFonts w:hint="eastAsia" w:ascii="仿宋" w:hAnsi="仿宋" w:eastAsia="仿宋" w:cs="仿宋"/>
          <w:sz w:val="24"/>
          <w:szCs w:val="24"/>
        </w:rPr>
        <w:t>考生信息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填写</w:t>
      </w:r>
      <w:r>
        <w:rPr>
          <w:rFonts w:hint="eastAsia" w:ascii="仿宋" w:hAnsi="仿宋" w:eastAsia="仿宋" w:cs="仿宋"/>
          <w:sz w:val="24"/>
          <w:szCs w:val="24"/>
        </w:rPr>
        <w:t>有误或不完整，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将做</w:t>
      </w:r>
      <w:r>
        <w:rPr>
          <w:rFonts w:hint="eastAsia" w:ascii="仿宋" w:hAnsi="仿宋" w:eastAsia="仿宋" w:cs="仿宋"/>
          <w:sz w:val="24"/>
          <w:szCs w:val="24"/>
        </w:rPr>
        <w:t>退回处理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，考生需进一步完善信息直至符合要求；请考生务必真实、完整、准确填报个人信息。考生报考实践课程时未获得对应的笔试课程合格成绩，审核不通过，本次不能报考该实践课程。</w:t>
      </w:r>
    </w:p>
    <w:p w14:paraId="775128B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100" w:firstLine="240" w:firstLineChars="100"/>
        <w:jc w:val="left"/>
        <w:textAlignment w:val="auto"/>
        <w:rPr>
          <w:rFonts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退回消息提醒：</w:t>
      </w:r>
    </w:p>
    <w:p w14:paraId="7D09C2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drawing>
          <wp:inline distT="0" distB="0" distL="0" distR="0">
            <wp:extent cx="5274310" cy="1564005"/>
            <wp:effectExtent l="0" t="0" r="2540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B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jc w:val="center"/>
        <w:textAlignment w:val="auto"/>
      </w:pPr>
      <w:r>
        <w:rPr>
          <w:rFonts w:hint="eastAsia"/>
        </w:rPr>
        <w:t>（图：审核退回消息提醒）</w:t>
      </w:r>
    </w:p>
    <w:p w14:paraId="3FF80766">
      <w:pPr>
        <w:pStyle w:val="9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2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重新填写信息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。考生需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点击“再次报名”按钮，进入订单确认界面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36CDAFA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完善报名信息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系统默认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原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报名信息，考生需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完善报名信息后，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重新提交申请，待老师审核结果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；</w:t>
      </w:r>
    </w:p>
    <w:p w14:paraId="523E5C54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leftChars="0" w:firstLine="480" w:firstLineChars="200"/>
        <w:jc w:val="left"/>
        <w:textAlignment w:val="auto"/>
        <w:rPr>
          <w:rFonts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审核通过后流程请参照登录与报考流程。</w:t>
      </w:r>
    </w:p>
    <w:p w14:paraId="00E3DEE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textAlignment w:val="auto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（四）</w:t>
      </w:r>
      <w:r>
        <w:rPr>
          <w:rFonts w:hint="eastAsia" w:ascii="仿宋" w:hAnsi="仿宋" w:eastAsia="仿宋" w:cs="仿宋"/>
          <w:bCs/>
          <w:sz w:val="24"/>
          <w:szCs w:val="24"/>
        </w:rPr>
        <w:t>报考结果查询</w:t>
      </w:r>
    </w:p>
    <w:p w14:paraId="2D471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1.支付成功后，系统自动发送报名成功消息：</w:t>
      </w:r>
    </w:p>
    <w:p w14:paraId="65843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2.在个人用户名“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我的账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”，查</w:t>
      </w:r>
      <w:r>
        <w:rPr>
          <w:rFonts w:hint="eastAsia" w:ascii="仿宋" w:hAnsi="仿宋" w:eastAsia="仿宋" w:cs="仿宋"/>
          <w:sz w:val="24"/>
          <w:szCs w:val="24"/>
        </w:rPr>
        <w:t>看课程购买情况（支付后会存在1分钟以内延迟，请勿重复支付）。</w:t>
      </w:r>
    </w:p>
    <w:p w14:paraId="18E06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3.在 “课程主页”点课程名称，可以查看当前报名审核状态。</w:t>
      </w:r>
    </w:p>
    <w:p w14:paraId="3CEB3EAB"/>
    <w:p w14:paraId="04A43EA9">
      <w:pPr>
        <w:widowControl/>
        <w:numPr>
          <w:ilvl w:val="0"/>
          <w:numId w:val="0"/>
        </w:numPr>
        <w:jc w:val="both"/>
        <w:rPr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 w:bidi="ar"/>
        </w:rPr>
        <w:t>二、打印准考证说明</w:t>
      </w:r>
    </w:p>
    <w:p w14:paraId="58CA2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（一）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登录华工自考在线平台</w:t>
      </w:r>
    </w:p>
    <w:p w14:paraId="7523C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考试时间前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3天起，可</w:t>
      </w:r>
      <w:r>
        <w:rPr>
          <w:rFonts w:hint="eastAsia" w:ascii="仿宋" w:hAnsi="仿宋" w:eastAsia="仿宋" w:cs="仿宋"/>
          <w:sz w:val="24"/>
          <w:szCs w:val="24"/>
        </w:rPr>
        <w:t>打开华南理工大学自考在线平台（网址：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"https://fxl.sce.scut.edu.cn/zk"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</w:rPr>
        <w:t>https://fxl.sce.scut.edu.cn/zk</w: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），通过考生本人报名时注册的用户名和密码登录。</w:t>
      </w:r>
    </w:p>
    <w:p w14:paraId="642B6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（二）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在我的帐户中查看准考证</w:t>
      </w:r>
    </w:p>
    <w:p w14:paraId="09E37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点击学生账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号</w:t>
      </w:r>
      <w:r>
        <w:rPr>
          <w:rFonts w:hint="eastAsia" w:ascii="仿宋" w:hAnsi="仿宋" w:eastAsia="仿宋" w:cs="仿宋"/>
          <w:sz w:val="24"/>
          <w:szCs w:val="24"/>
        </w:rPr>
        <w:t>名-在弹出框选择-我的帐户-我的准考证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610139A2">
      <w:pPr>
        <w:jc w:val="center"/>
        <w:rPr>
          <w:sz w:val="28"/>
          <w:szCs w:val="28"/>
        </w:rPr>
      </w:pPr>
      <w:r>
        <w:drawing>
          <wp:inline distT="0" distB="0" distL="0" distR="0">
            <wp:extent cx="3802380" cy="2015490"/>
            <wp:effectExtent l="0" t="0" r="762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F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（三）下载打印准考证</w:t>
      </w:r>
    </w:p>
    <w:p w14:paraId="28019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进入界面后，选择需要打印的准考证，点击【打印准考证】，下载打印华南理工大学自学考试准考证，打印样式如下：</w:t>
      </w:r>
    </w:p>
    <w:p w14:paraId="77CD22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26000" cy="3752215"/>
            <wp:effectExtent l="0" t="0" r="12700" b="635"/>
            <wp:docPr id="6" name="图片 6" descr="171020285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02028551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279AF">
      <w:pPr>
        <w:rPr>
          <w:rFonts w:hint="eastAsia" w:eastAsiaTheme="minorEastAsia"/>
          <w:lang w:eastAsia="zh-CN"/>
        </w:rPr>
      </w:pPr>
    </w:p>
    <w:p w14:paraId="096E6991">
      <w:pPr>
        <w:widowControl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  <w:t>三、成绩查询说明</w:t>
      </w:r>
    </w:p>
    <w:p w14:paraId="4BAD7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（一）在华工自学考试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管理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平台查询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考核成绩</w:t>
      </w:r>
    </w:p>
    <w:p w14:paraId="5E5E9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登录网址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instrText xml:space="preserve"> HYPERLINK "https://fxl.sce.scut.edu.cn/zk/" </w:instrTex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https://fxl.sce.scut.edu.cn/zk/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；用户名和密码与考生报考时相同。</w:t>
      </w:r>
    </w:p>
    <w:p w14:paraId="3C74AA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2、登录后进入个人中心</w:t>
      </w:r>
    </w:p>
    <w:p w14:paraId="37EB955B">
      <w:pPr>
        <w:numPr>
          <w:ilvl w:val="0"/>
          <w:numId w:val="0"/>
        </w:numPr>
        <w:ind w:firstLine="420" w:firstLineChars="200"/>
        <w:jc w:val="left"/>
      </w:pPr>
    </w:p>
    <w:p w14:paraId="18DBFB45">
      <w:pPr>
        <w:numPr>
          <w:ilvl w:val="0"/>
          <w:numId w:val="0"/>
        </w:numPr>
        <w:ind w:firstLine="420" w:firstLineChars="200"/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088765" cy="2406015"/>
            <wp:effectExtent l="0" t="0" r="6985" b="13335"/>
            <wp:docPr id="7" name="图片 7" descr="168465014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8465014179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49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3、进入个人中心后点击本人当次参加考核的实践课程。</w:t>
      </w:r>
    </w:p>
    <w:p w14:paraId="3E164464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775710" cy="3220720"/>
            <wp:effectExtent l="0" t="0" r="15240" b="17780"/>
            <wp:docPr id="9" name="图片 9" descr="1684650259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8465025960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8AD6">
      <w:pPr>
        <w:numPr>
          <w:ilvl w:val="0"/>
          <w:numId w:val="0"/>
        </w:numPr>
        <w:ind w:firstLine="420" w:firstLineChars="200"/>
        <w:jc w:val="left"/>
        <w:rPr>
          <w:rFonts w:hint="eastAsia"/>
          <w:lang w:val="en-US" w:eastAsia="zh-CN"/>
        </w:rPr>
      </w:pPr>
    </w:p>
    <w:p w14:paraId="272DEE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4、在浏览器地址栏刷新一次，页面成绩由0分变为显示当次考核分数。</w:t>
      </w:r>
    </w:p>
    <w:p w14:paraId="54EAE1E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39335" cy="2441575"/>
            <wp:effectExtent l="0" t="0" r="18415" b="15875"/>
            <wp:docPr id="5" name="图片 5" descr="168465039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8465039528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DE07">
      <w:pPr>
        <w:numPr>
          <w:ilvl w:val="0"/>
          <w:numId w:val="0"/>
        </w:numPr>
        <w:ind w:firstLine="420" w:firstLineChars="200"/>
        <w:jc w:val="left"/>
        <w:rPr>
          <w:rFonts w:hint="default"/>
          <w:lang w:val="en-US" w:eastAsia="zh-CN"/>
        </w:rPr>
      </w:pPr>
    </w:p>
    <w:p w14:paraId="0B9A1B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包含多门课程实验的综合实践课程，如计算机及应用课程实验（二）（代码：11441）须在包含的6门课程实验全部合格（60分以上）后方显示60以上分数；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由于专业计划调整，2025年下半年为本课程最后一次开考，考生须在当次考核取得全部课程实验合格成绩（含本次考核前取得的合格成绩）。</w:t>
      </w:r>
    </w:p>
    <w:p w14:paraId="775202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（二）在广东省自学考试管理系统查询考核成绩</w:t>
      </w:r>
    </w:p>
    <w:p w14:paraId="2234630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1.考生12月中旬登录广东省自学考试管理系统，查询本次实践课程成绩等级。</w:t>
      </w:r>
    </w:p>
    <w:p w14:paraId="74C9850D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2.其中包含多门课程考核的综合实践课程，需完成所含的全部课程实验考核并获得合格成绩，方可取得课程综合实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践成绩。</w:t>
      </w:r>
    </w:p>
    <w:p w14:paraId="247FADE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3.实践考核成绩等级折合成百分制为：得分90—100分为优秀，80—89分为良好，70—79分为中等，60—69分为及格，59分以下为不及格。</w:t>
      </w:r>
    </w:p>
    <w:p w14:paraId="4AAC58A3">
      <w:pPr>
        <w:rPr>
          <w:rFonts w:hint="eastAsia" w:eastAsiaTheme="minorEastAsia"/>
          <w:lang w:eastAsia="zh-CN"/>
        </w:rPr>
      </w:pPr>
    </w:p>
    <w:p w14:paraId="6B5B2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7678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9851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D9851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0C069ED"/>
    <w:rsid w:val="0D6262DD"/>
    <w:rsid w:val="0F0D138B"/>
    <w:rsid w:val="107234B8"/>
    <w:rsid w:val="10D5163F"/>
    <w:rsid w:val="10E3517E"/>
    <w:rsid w:val="11B32ADA"/>
    <w:rsid w:val="12DE35F1"/>
    <w:rsid w:val="155444FD"/>
    <w:rsid w:val="1AA83B6B"/>
    <w:rsid w:val="1C9361B9"/>
    <w:rsid w:val="1CE756A4"/>
    <w:rsid w:val="1EFF01E8"/>
    <w:rsid w:val="2A585036"/>
    <w:rsid w:val="2AF620A6"/>
    <w:rsid w:val="2B0F6C3D"/>
    <w:rsid w:val="2E552B87"/>
    <w:rsid w:val="2F523278"/>
    <w:rsid w:val="3581658A"/>
    <w:rsid w:val="37B07132"/>
    <w:rsid w:val="3E390E29"/>
    <w:rsid w:val="47651E29"/>
    <w:rsid w:val="47B25747"/>
    <w:rsid w:val="4C147508"/>
    <w:rsid w:val="52E26E7D"/>
    <w:rsid w:val="569E2D12"/>
    <w:rsid w:val="5A2F4EF6"/>
    <w:rsid w:val="5E595FBA"/>
    <w:rsid w:val="63510AFA"/>
    <w:rsid w:val="649B6E9B"/>
    <w:rsid w:val="6A23453F"/>
    <w:rsid w:val="71701578"/>
    <w:rsid w:val="78DE777D"/>
    <w:rsid w:val="7AAB06CE"/>
    <w:rsid w:val="7B2408E9"/>
    <w:rsid w:val="7EA2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1404</Words>
  <Characters>1538</Characters>
  <Lines>0</Lines>
  <Paragraphs>0</Paragraphs>
  <TotalTime>33</TotalTime>
  <ScaleCrop>false</ScaleCrop>
  <LinksUpToDate>false</LinksUpToDate>
  <CharactersWithSpaces>1552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dcterms:modified xsi:type="dcterms:W3CDTF">2025-08-27T03:54:30Z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E1157E1FF08A46689CC430B64A687C32_12</vt:lpwstr>
  </property>
  <property fmtid="{D5CDD505-2E9C-101B-9397-08002B2CF9AE}" pid="4" name="KSOTemplateDocerSaveRecord">
    <vt:lpwstr>eyJoZGlkIjoiNzk3MGFkOTZlYWY0MDU0NjRhMjFiMmRiMDEwMDEzZmIiLCJ1c2VySWQiOiI0MDQ4NDQ2NDEifQ==</vt:lpwstr>
  </property>
</Properties>
</file>