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FB02F">
      <w:pPr>
        <w:widowControl/>
        <w:numPr>
          <w:ilvl w:val="0"/>
          <w:numId w:val="0"/>
        </w:numPr>
        <w:jc w:val="left"/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附件2</w:t>
      </w:r>
    </w:p>
    <w:p w14:paraId="0EDDE1C4">
      <w:pPr>
        <w:spacing w:line="480" w:lineRule="exact"/>
        <w:ind w:firstLine="643" w:firstLineChars="200"/>
        <w:jc w:val="center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2026年第一期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自学考试社会考生非毕业论文实践课程培训安排表</w:t>
      </w:r>
    </w:p>
    <w:tbl>
      <w:tblPr>
        <w:tblStyle w:val="5"/>
        <w:tblpPr w:leftFromText="180" w:rightFromText="180" w:vertAnchor="text" w:horzAnchor="page" w:tblpX="1882" w:tblpY="647"/>
        <w:tblOverlap w:val="never"/>
        <w:tblW w:w="95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1425"/>
        <w:gridCol w:w="2520"/>
        <w:gridCol w:w="1665"/>
        <w:gridCol w:w="1110"/>
        <w:gridCol w:w="1080"/>
      </w:tblGrid>
      <w:tr w14:paraId="7B019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EA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BD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课程代码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AA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76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培训时段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3B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培训地点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8F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学时</w:t>
            </w:r>
          </w:p>
        </w:tc>
      </w:tr>
      <w:tr w14:paraId="69D2D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14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1.计算机科学与技术（专升本）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9F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13004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18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数据结构与算法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D3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3月14日上午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C4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4F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38A39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C33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05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13006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2E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4E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3月14日下午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2A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82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7D514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94DA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21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13014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54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高级语言程序设计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37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3月15日上午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55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4B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2B05A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5DCB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FD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03345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9E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信息与网络安全管理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1A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3月15日下午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9C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9D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541C3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4822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A7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08075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92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计算机高级程序设计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A7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3月22日上午、下午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3B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B3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</w:tr>
      <w:tr w14:paraId="05542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09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2.软件工程（专升本）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29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13004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46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数据结构与算法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DD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3月14日上午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6B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A3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025A6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9EAD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73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13006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F0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7A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3月14日下午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BB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DE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59D98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F8E8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1A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13014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96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高级语言程序设计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66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3月15日上午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4F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7A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37194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41AF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80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13421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9F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大数据概论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4F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3月15日下午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CB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92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412A5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70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3.金融学（专升本）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34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14654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F1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证券投资理论与实务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3C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3月14日上、下午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09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7A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</w:tr>
      <w:tr w14:paraId="722F2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2FFC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F6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14318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89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投资银行理论与实务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45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3月15日上、下午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6F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2D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</w:tr>
      <w:tr w14:paraId="02D86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CD12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B3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14345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8F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网络金融与支付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D8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3月21日上午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DD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69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3D237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35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4.工商管理（专升本）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35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01465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39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项目管理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D8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3月14日上午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EB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03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72389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91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3C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00052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F2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管理系统中计算机应用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C4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3月14日下午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19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2E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72925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B7D2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E6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14346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91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网络营销创新管理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96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3月15日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上、下午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23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1E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</w:tr>
      <w:tr w14:paraId="398AB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EF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5.会计学（专升本）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21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13753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3E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会计信息系统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21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3月14日上午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F1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17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35FA2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CAC2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2D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13317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17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财务分析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B3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3月14日下午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A9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45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5BA0B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66CC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93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13750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30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会计案例分析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EB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3月15日上午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7E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BC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1EE40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44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6.人力资源管理（专升本）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04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00052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6F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管理系统中计算机应用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50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3月14日下午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D9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D7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2AEFA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1425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F6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13968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7C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劳动关系与劳动法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B6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3月15日上午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0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B3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5E56A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6598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96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14106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C9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人力资源管理高级实验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C8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3月15日下午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8B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F7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51A5F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A1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7.行政管理（专升本）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E3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02383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E9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管理信息系统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51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3月21日上午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2C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74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048AB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61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8.土木工程（专升本）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6F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02441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89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混凝土结构设计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92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3月14日上午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3A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ED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62018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C0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4D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02443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65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钢结构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BE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3月14日上午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C2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89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01A74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CE57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A5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13643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26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工程实习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9F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3月15日上午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5C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72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43DB4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6FE6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52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13649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0D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工程项目管理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02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3月15日下午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D5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92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66B79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FCD5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23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14323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F7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土木工程试验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9A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3月21日上午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31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FD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74393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07C3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C8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02161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02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流体力学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3A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3月22日上午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44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01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7C85E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10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9.工程管理（专升本）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00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13643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7C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工程实习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3F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3月15日上午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EE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7E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1E175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48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2F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13649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E2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工程项目管理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0F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3月15日下午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7A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4D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7CA62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BFFF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E0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02383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52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管理信息系统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34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3月21日上午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AE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CC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0885A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CB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10.交通运输（专升本）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B2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00052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DB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管理系统中计算机应用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32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3月14日下午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E6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4D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78288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99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8F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12219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D9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城市轨道交通运营管理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0A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3月15日上午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7C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43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06593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8204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84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13837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96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交通管理的信息化和智能化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FE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3月15日下午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9D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14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135BA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A4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11.电子商务（专升本）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14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00916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B1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电子商务与现代物流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BC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3月14日上午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E3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8F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36EFC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9465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5A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14183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D7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社会化媒体运营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FA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3月14日下午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73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11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61ED9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2CFB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59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00909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C7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网络营销与策划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0A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3月15日上午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AD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2B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39C6A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8A23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B1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14351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01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网络支付与安全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41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3月15日下午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CC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BD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11ECE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3C9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3E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03945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93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网络技术基础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9B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3月21日上午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14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AB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25F35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910B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E6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13478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E0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电子商务系统分析与设计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8D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3月21日下午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D4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84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4DD9F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B5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12.市场营销（专升本）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94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00909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92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网络营销与策划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06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3月14日上午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94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9D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710DC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24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13.国际经济与贸易（专升本）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BB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14676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30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制单结汇与报关实务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4A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3月14日上午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09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6C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0038D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AD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14.商务英语（专升本）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91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13606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03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高级商务英语听说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A5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3月14日—4月14日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E8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EE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</w:tr>
      <w:tr w14:paraId="372C6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2FE0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34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14148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5E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商务口译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D7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3月14日—4月14日</w:t>
            </w:r>
            <w:bookmarkStart w:id="0" w:name="_GoBack"/>
            <w:bookmarkEnd w:id="0"/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07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A9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</w:tr>
      <w:tr w14:paraId="1CD1C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CE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15.旅游管理（专升本）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92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13997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49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旅游接待业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30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3月14日上午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5C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B7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3FABD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29D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C3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14004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58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旅游资源规划与开发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AD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3月14日下午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B5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56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3A347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F3AD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CE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14681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FA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智慧旅游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8B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3月15日上午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2F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4F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37528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DB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16.环境设计（专升本）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66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04856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BF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计算机辅助设计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41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3月14、15日上、下午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78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38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</w:tr>
      <w:tr w14:paraId="0B572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E0B5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2F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14166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61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设计表达(环境设计)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8F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3月21、22日上、下午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9F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F9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</w:tr>
      <w:tr w14:paraId="3DAA2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413B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69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00707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C0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建筑设计基础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B1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3月28、29日上、下午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70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D5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</w:tr>
      <w:tr w14:paraId="676B7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C58E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12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13643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02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工程实习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B7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4月4日上午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55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2F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2A50A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FC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17.工业设计（专升本）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FF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13800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A4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计算机辅助产品设计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05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3月14、15日上、下午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7D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DE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</w:tr>
      <w:tr w14:paraId="63338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F4BF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EB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13466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DE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电脑三维设计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E0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3月21、22日上、下午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D9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A8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</w:tr>
      <w:tr w14:paraId="2FFBC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475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A0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04852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3A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产品设计程序与方法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70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3月28、29日上、下午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63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EF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</w:tr>
      <w:tr w14:paraId="3F2AE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CC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18.产品设计（专升本）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47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13800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7A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计算机辅助产品设计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46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3月14、15日上、下午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48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41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</w:tr>
      <w:tr w14:paraId="1C4F6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66D9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D2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13466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2E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电脑三维设计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15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3月21、22日上、下午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01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09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</w:tr>
      <w:tr w14:paraId="56F19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D8BA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FD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04852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46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产品设计程序与方法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56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3月28、29日上、下午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6D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20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</w:tr>
      <w:tr w14:paraId="7C66A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DA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19.建筑工程技术（专科）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E9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02397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07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混凝土及砌体结构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F1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3月14日上午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76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CB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1F91B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5C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2B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13187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28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建筑施工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B1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3月14日上午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CD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DC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627EF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FE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76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14426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53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项目综合实习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65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3月14日下午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F7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A8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2B123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A7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9F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02395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6A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房屋建筑学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50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3月15日上午、下午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60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2D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</w:tr>
      <w:tr w14:paraId="01945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08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15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08453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5F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土木工程材料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C8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3月21日上午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92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17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10391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768C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05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13637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77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工程力学(土建)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D5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3月22日上午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CF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5E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7157D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C9C6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56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13185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D1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土力学及地基基础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8F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3月28日上午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C8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D4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45CB2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242E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67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13654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B7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工程制图与计算机绘图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6C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3月29日上午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9E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4F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3FD0C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03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20.计算机应用技术（专科）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B0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13808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AF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计算机基础与应用技术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7F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3月14日上午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42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AD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70FCB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9259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AC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13794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49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计算机程序设计基础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05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3月14日下午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7B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15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7E451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70B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32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13168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A6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网页设计与制作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B9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3月15日上午、下午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05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22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</w:tr>
      <w:tr w14:paraId="1B7CF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E7B0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61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13182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87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5C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3月15日上午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1B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C6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5DC34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FA7F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3C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13171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B0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数据库及其应用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B2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3月15日下午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3B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21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7F5DF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771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61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14568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60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移动应用开发技术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3A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3月22日上午、下午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CE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BC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</w:tr>
      <w:tr w14:paraId="17CC4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66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21.工商企业管理（专科）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BB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00897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11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47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3月14日上午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55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C8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56D1D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F9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22.电子商务（专科）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37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00897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A5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03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3月14日上午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6D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C7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6C121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C3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EA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00903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03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电子商务案例分析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51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3月14日下午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FA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5F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61C19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CE56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4C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13168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52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网页设计与制作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8A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3月15日上午、下午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3A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7D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</w:tr>
      <w:tr w14:paraId="177B7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8F27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D8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13481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B6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电子商务运营管理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9E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3月21日上午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7C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D2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5E5B3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A63D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B1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14426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B0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项目综合实习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54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3月21日下午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19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D0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12A32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3C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23.人力资源管理（专科）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03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14105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77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人力资源管理初级实验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F7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3月14日上午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14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91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310B7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6C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24.行政管理（专科）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E1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03334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BF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电子政务概论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BF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3月14日上午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02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6D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4E4E2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D8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25.大数据与会计（专科）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18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05947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B4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会计电算化课程实验(一)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82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3月14日上午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83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A9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</w:tbl>
    <w:p w14:paraId="2A37DE04">
      <w:pPr>
        <w:ind w:firstLine="560" w:firstLineChars="200"/>
        <w:rPr>
          <w:rStyle w:val="9"/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备注：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培训方式为“线下”的课程，培训地点为华南理工大学五山校区继续教育学院；培训方式为“线上”的课程，使用腾讯会议。“线下”培训课程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安排的课室地点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或“线上”培训的腾讯会议号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，可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自本课程培训开始前三天起登录</w:t>
      </w:r>
      <w:r>
        <w:rPr>
          <w:rStyle w:val="9"/>
          <w:rFonts w:hint="eastAsia" w:ascii="仿宋" w:hAnsi="仿宋" w:eastAsia="仿宋" w:cs="仿宋"/>
          <w:sz w:val="28"/>
          <w:szCs w:val="28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</w:rPr>
        <w:instrText xml:space="preserve"> HYPERLINK "https://fxl.sce.scut.edu.cn/zk" </w:instrText>
      </w:r>
      <w:r>
        <w:rPr>
          <w:rStyle w:val="9"/>
          <w:rFonts w:hint="eastAsia" w:ascii="仿宋" w:hAnsi="仿宋" w:eastAsia="仿宋" w:cs="仿宋"/>
          <w:sz w:val="28"/>
          <w:szCs w:val="28"/>
          <w:lang w:val="en-US" w:eastAsia="zh-CN"/>
        </w:rPr>
        <w:fldChar w:fldCharType="separate"/>
      </w:r>
      <w:r>
        <w:rPr>
          <w:rStyle w:val="8"/>
          <w:rFonts w:hint="eastAsia" w:ascii="仿宋" w:hAnsi="仿宋" w:eastAsia="仿宋" w:cs="仿宋"/>
          <w:sz w:val="28"/>
          <w:szCs w:val="28"/>
          <w:lang w:val="en-US" w:eastAsia="zh-CN"/>
        </w:rPr>
        <w:t>https://fxl.sce.scut.edu.cn/zk</w:t>
      </w:r>
      <w:r>
        <w:rPr>
          <w:rStyle w:val="9"/>
          <w:rFonts w:hint="eastAsia" w:ascii="仿宋" w:hAnsi="仿宋" w:eastAsia="仿宋" w:cs="仿宋"/>
          <w:sz w:val="28"/>
          <w:szCs w:val="28"/>
          <w:lang w:val="en-US" w:eastAsia="zh-CN"/>
        </w:rPr>
        <w:fldChar w:fldCharType="end"/>
      </w:r>
      <w:r>
        <w:rPr>
          <w:rStyle w:val="9"/>
          <w:rFonts w:hint="eastAsia" w:ascii="仿宋" w:hAnsi="仿宋" w:eastAsia="仿宋" w:cs="仿宋"/>
          <w:sz w:val="28"/>
          <w:szCs w:val="28"/>
          <w:lang w:val="en-US" w:eastAsia="zh-CN"/>
        </w:rPr>
        <w:t>，</w:t>
      </w:r>
    </w:p>
    <w:p w14:paraId="50377239">
      <w:pPr>
        <w:rPr>
          <w:rStyle w:val="9"/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</w:pPr>
      <w:r>
        <w:rPr>
          <w:rStyle w:val="9"/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  <w:t>在已报名的培训课程—课程简介中查看培训时间、地点或腾讯会议号，如下图所示。</w:t>
      </w:r>
    </w:p>
    <w:p w14:paraId="1A892A29">
      <w:pPr>
        <w:rPr>
          <w:rStyle w:val="9"/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</w:pPr>
      <w:r>
        <w:rPr>
          <w:rStyle w:val="9"/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  <w:t xml:space="preserve">   </w:t>
      </w:r>
      <w:r>
        <w:rPr>
          <w:rStyle w:val="9"/>
          <w:rFonts w:hint="eastAsia" w:ascii="仿宋" w:hAnsi="仿宋" w:eastAsia="仿宋" w:cs="仿宋"/>
          <w:sz w:val="28"/>
          <w:szCs w:val="28"/>
          <w:lang w:val="en-US" w:eastAsia="zh-CN"/>
        </w:rPr>
        <w:drawing>
          <wp:inline distT="0" distB="0" distL="114300" distR="114300">
            <wp:extent cx="2902585" cy="2102485"/>
            <wp:effectExtent l="0" t="0" r="12065" b="12065"/>
            <wp:docPr id="2" name="图片 2" descr="1686556608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8655660851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02585" cy="210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BD676">
      <w:pPr>
        <w:rPr>
          <w:rStyle w:val="9"/>
          <w:rFonts w:hint="eastAsia" w:ascii="仿宋" w:hAnsi="仿宋" w:eastAsia="仿宋" w:cs="仿宋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_HKSCS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AB1AD067-DBEB-42EB-9D19-97FE9ED1532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9A7CE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3C6EB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3C6EB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MjE4NTMzMDI4MzZjNDk4ZDY5NWE0MmU5ZTYyZDEifQ=="/>
  </w:docVars>
  <w:rsids>
    <w:rsidRoot w:val="00000000"/>
    <w:rsid w:val="01273DE6"/>
    <w:rsid w:val="07320597"/>
    <w:rsid w:val="075449B1"/>
    <w:rsid w:val="076B5E84"/>
    <w:rsid w:val="07AB4628"/>
    <w:rsid w:val="08AE00F1"/>
    <w:rsid w:val="0A772667"/>
    <w:rsid w:val="0B18682D"/>
    <w:rsid w:val="0CA57A5D"/>
    <w:rsid w:val="0D4B3E1C"/>
    <w:rsid w:val="0D660BA4"/>
    <w:rsid w:val="0DCD11C8"/>
    <w:rsid w:val="0ED71D37"/>
    <w:rsid w:val="107514F4"/>
    <w:rsid w:val="117C1DDA"/>
    <w:rsid w:val="12650BF2"/>
    <w:rsid w:val="12984ED6"/>
    <w:rsid w:val="14453E5A"/>
    <w:rsid w:val="1663729F"/>
    <w:rsid w:val="17204302"/>
    <w:rsid w:val="18EB67F8"/>
    <w:rsid w:val="197C1B46"/>
    <w:rsid w:val="19BC6B27"/>
    <w:rsid w:val="1DE60E9A"/>
    <w:rsid w:val="1DF05CCE"/>
    <w:rsid w:val="1E7200D1"/>
    <w:rsid w:val="1EEB6AA1"/>
    <w:rsid w:val="1F5C3B42"/>
    <w:rsid w:val="202B1BD0"/>
    <w:rsid w:val="203474F7"/>
    <w:rsid w:val="20D7230C"/>
    <w:rsid w:val="219E5B50"/>
    <w:rsid w:val="231465FE"/>
    <w:rsid w:val="23167FAB"/>
    <w:rsid w:val="24B60571"/>
    <w:rsid w:val="24F46A34"/>
    <w:rsid w:val="25FB4DD9"/>
    <w:rsid w:val="262A57E3"/>
    <w:rsid w:val="28372B05"/>
    <w:rsid w:val="2A5A2F74"/>
    <w:rsid w:val="2C236F0D"/>
    <w:rsid w:val="2C5D1363"/>
    <w:rsid w:val="2CC413E2"/>
    <w:rsid w:val="2D485DB9"/>
    <w:rsid w:val="2DF83A39"/>
    <w:rsid w:val="320329AC"/>
    <w:rsid w:val="322F07B2"/>
    <w:rsid w:val="329D4BAF"/>
    <w:rsid w:val="3402116D"/>
    <w:rsid w:val="353C36EC"/>
    <w:rsid w:val="359F165A"/>
    <w:rsid w:val="377C4D93"/>
    <w:rsid w:val="38997BC6"/>
    <w:rsid w:val="3A876987"/>
    <w:rsid w:val="3AFE11CD"/>
    <w:rsid w:val="3CCF3BB7"/>
    <w:rsid w:val="3CFE19B4"/>
    <w:rsid w:val="3D3060E5"/>
    <w:rsid w:val="3D997C1C"/>
    <w:rsid w:val="3EDE28E3"/>
    <w:rsid w:val="41850CE8"/>
    <w:rsid w:val="42F4445E"/>
    <w:rsid w:val="42F90649"/>
    <w:rsid w:val="44307631"/>
    <w:rsid w:val="4487121B"/>
    <w:rsid w:val="44C304A5"/>
    <w:rsid w:val="4765774F"/>
    <w:rsid w:val="47D07E9F"/>
    <w:rsid w:val="49E208F5"/>
    <w:rsid w:val="4A6E4421"/>
    <w:rsid w:val="4B2E4B11"/>
    <w:rsid w:val="4BAB156D"/>
    <w:rsid w:val="4D1C6F64"/>
    <w:rsid w:val="4F1825B9"/>
    <w:rsid w:val="4F2C7509"/>
    <w:rsid w:val="4F9252F1"/>
    <w:rsid w:val="51713037"/>
    <w:rsid w:val="53F65229"/>
    <w:rsid w:val="565847C5"/>
    <w:rsid w:val="56DB2D89"/>
    <w:rsid w:val="57FA11DB"/>
    <w:rsid w:val="592E12B0"/>
    <w:rsid w:val="5AA60905"/>
    <w:rsid w:val="5B426A7D"/>
    <w:rsid w:val="5BEA4284"/>
    <w:rsid w:val="5CDD5A24"/>
    <w:rsid w:val="5D634D9D"/>
    <w:rsid w:val="5DC82230"/>
    <w:rsid w:val="5FB70207"/>
    <w:rsid w:val="61D27B22"/>
    <w:rsid w:val="62886432"/>
    <w:rsid w:val="646F4B62"/>
    <w:rsid w:val="64AF057E"/>
    <w:rsid w:val="65085608"/>
    <w:rsid w:val="65E45F92"/>
    <w:rsid w:val="68376930"/>
    <w:rsid w:val="694E17D6"/>
    <w:rsid w:val="6A5516AD"/>
    <w:rsid w:val="6A9C70C0"/>
    <w:rsid w:val="6BBA58AE"/>
    <w:rsid w:val="6BEC0E81"/>
    <w:rsid w:val="6D632914"/>
    <w:rsid w:val="6ED547AD"/>
    <w:rsid w:val="700B7BF8"/>
    <w:rsid w:val="706109EE"/>
    <w:rsid w:val="73CA3BC2"/>
    <w:rsid w:val="74E50822"/>
    <w:rsid w:val="75693FA6"/>
    <w:rsid w:val="768014A2"/>
    <w:rsid w:val="7A1A11CC"/>
    <w:rsid w:val="7C2437A5"/>
    <w:rsid w:val="7D032E2D"/>
    <w:rsid w:val="7D1F69F2"/>
    <w:rsid w:val="7FB9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  <w:rPr>
      <w:rFonts w:ascii="MingLiU_HKSCS" w:hAnsi="MingLiU_HKSCS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autoRedefine/>
    <w:qFormat/>
    <w:uiPriority w:val="0"/>
    <w:rPr>
      <w:color w:val="800080"/>
      <w:u w:val="single"/>
    </w:rPr>
  </w:style>
  <w:style w:type="character" w:styleId="9">
    <w:name w:val="Hyperlink"/>
    <w:basedOn w:val="7"/>
    <w:autoRedefine/>
    <w:qFormat/>
    <w:uiPriority w:val="0"/>
    <w:rPr>
      <w:color w:val="0000FF"/>
      <w:u w:val="single"/>
    </w:rPr>
  </w:style>
  <w:style w:type="paragraph" w:customStyle="1" w:styleId="10">
    <w:name w:val="Table Paragraph"/>
    <w:basedOn w:val="1"/>
    <w:autoRedefine/>
    <w:qFormat/>
    <w:uiPriority w:val="1"/>
    <w:pPr>
      <w:spacing w:before="28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1894</Words>
  <Characters>2388</Characters>
  <Lines>0</Lines>
  <Paragraphs>0</Paragraphs>
  <TotalTime>25</TotalTime>
  <ScaleCrop>false</ScaleCrop>
  <LinksUpToDate>false</LinksUpToDate>
  <CharactersWithSpaces>2391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cherrie</cp:lastModifiedBy>
  <cp:lastPrinted>2025-03-04T01:46:00Z</cp:lastPrinted>
  <dcterms:modified xsi:type="dcterms:W3CDTF">2026-01-21T07:44:28Z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00C9D520FAF64206BA8FAAAF2C55195F_12</vt:lpwstr>
  </property>
  <property fmtid="{D5CDD505-2E9C-101B-9397-08002B2CF9AE}" pid="4" name="KSOTemplateDocerSaveRecord">
    <vt:lpwstr>eyJoZGlkIjoiMzFjZWE2MzRkNjg4MzA5YjM0ODliOGJkYTk1ODExZWUiLCJ1c2VySWQiOiI0MDQ4NDQ2NDEifQ==</vt:lpwstr>
  </property>
</Properties>
</file>